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9C7" w:rsidRDefault="00495315"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-295275</wp:posOffset>
            </wp:positionV>
            <wp:extent cx="6191885" cy="254317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 FLG formulaire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34"/>
                    <a:stretch/>
                  </pic:blipFill>
                  <pic:spPr bwMode="auto">
                    <a:xfrm>
                      <a:off x="0" y="0"/>
                      <a:ext cx="6192000" cy="254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9C7" w:rsidRPr="003F09C7" w:rsidRDefault="003F09C7" w:rsidP="003F09C7"/>
    <w:p w:rsidR="003F09C7" w:rsidRPr="003F09C7" w:rsidRDefault="003F09C7" w:rsidP="003F09C7"/>
    <w:p w:rsidR="003F09C7" w:rsidRPr="003F09C7" w:rsidRDefault="003F09C7" w:rsidP="003F09C7"/>
    <w:p w:rsidR="003F09C7" w:rsidRPr="003F09C7" w:rsidRDefault="003F09C7" w:rsidP="003F09C7"/>
    <w:p w:rsidR="003F09C7" w:rsidRPr="003F09C7" w:rsidRDefault="003F09C7" w:rsidP="003F09C7"/>
    <w:p w:rsidR="003F09C7" w:rsidRPr="003F09C7" w:rsidRDefault="003F09C7" w:rsidP="003F09C7"/>
    <w:p w:rsidR="003F09C7" w:rsidRPr="003F09C7" w:rsidRDefault="003F09C7" w:rsidP="003F09C7"/>
    <w:p w:rsidR="003F09C7" w:rsidRDefault="003F09C7" w:rsidP="003F09C7"/>
    <w:p w:rsidR="003F09C7" w:rsidRDefault="003F09C7" w:rsidP="003F0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3F09C7">
        <w:rPr>
          <w:rFonts w:ascii="Times New Roman" w:hAnsi="Times New Roman" w:cs="Times New Roman"/>
          <w:sz w:val="28"/>
          <w:szCs w:val="28"/>
        </w:rPr>
        <w:t>Est-il avantageux de faire un ou des dons?</w:t>
      </w:r>
    </w:p>
    <w:p w:rsidR="003F09C7" w:rsidRPr="003F09C7" w:rsidRDefault="003F09C7" w:rsidP="003F09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Un fiscaliste nous renseigne</w:t>
      </w:r>
    </w:p>
    <w:p w:rsidR="003F09C7" w:rsidRDefault="003F09C7" w:rsidP="003F09C7"/>
    <w:p w:rsidR="003F09C7" w:rsidRPr="00B10AF9" w:rsidRDefault="003F09C7" w:rsidP="003F09C7">
      <w:pPr>
        <w:spacing w:after="0" w:line="240" w:lineRule="auto"/>
        <w:ind w:left="-567" w:right="-432"/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B10AF9">
        <w:rPr>
          <w:rFonts w:ascii="Times New Roman" w:eastAsia="Times New Roman" w:hAnsi="Times New Roman" w:cs="Times New Roman"/>
          <w:b/>
          <w:bCs/>
          <w:sz w:val="24"/>
          <w:szCs w:val="24"/>
          <w:lang w:eastAsia="fr-CA"/>
        </w:rPr>
        <w:t>Le coût de votre don</w:t>
      </w:r>
    </w:p>
    <w:p w:rsidR="003F09C7" w:rsidRDefault="003F09C7" w:rsidP="003F09C7">
      <w:pPr>
        <w:spacing w:after="0" w:line="240" w:lineRule="auto"/>
        <w:ind w:left="-567" w:right="-432"/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B10AF9">
        <w:rPr>
          <w:rFonts w:ascii="Times New Roman" w:eastAsia="Times New Roman" w:hAnsi="Times New Roman" w:cs="Times New Roman"/>
          <w:sz w:val="24"/>
          <w:szCs w:val="24"/>
          <w:lang w:eastAsia="fr-CA"/>
        </w:rPr>
        <w:t>Puisque les lois fiscales accordent un crédit d’impôt à celui qui effectue un don de charité, votre don vous procurera des économies d’impôt qui en réduiront le coût réel.</w:t>
      </w: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 </w:t>
      </w:r>
      <w:r w:rsidRPr="00B10AF9">
        <w:rPr>
          <w:rFonts w:ascii="Times New Roman" w:eastAsia="Times New Roman" w:hAnsi="Times New Roman" w:cs="Times New Roman"/>
          <w:sz w:val="24"/>
          <w:szCs w:val="24"/>
          <w:lang w:eastAsia="fr-CA"/>
        </w:rPr>
        <w:t>Votre crédit d’impôt sera fonction du montant du don et de votre revenu. Jusqu’à concurrence de 200 $ de don, le taux de crédit sera de 32,53 %. Si vous faites un don de 100 $, par exemple, votre coût réel sera de 67 $ puisque vous recevrez un crédit de 33 $.</w:t>
      </w: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 </w:t>
      </w:r>
      <w:r w:rsidRPr="00B10AF9">
        <w:rPr>
          <w:rFonts w:ascii="Times New Roman" w:eastAsia="Times New Roman" w:hAnsi="Times New Roman" w:cs="Times New Roman"/>
          <w:sz w:val="24"/>
          <w:szCs w:val="24"/>
          <w:lang w:eastAsia="fr-CA"/>
        </w:rPr>
        <w:t>Votre générosité sera davantage récompensée si vous faites un don supérieur à 200 $ puisque le crédit pourra se situer entre 48 % et 52 % (53 % en 2017) selon que votre revenu sera de plus ou moins 200 000 $. Par exemple, un don de 500 $ ne vous coûtera que 290 $.</w:t>
      </w:r>
    </w:p>
    <w:p w:rsidR="003F09C7" w:rsidRPr="003F09C7" w:rsidRDefault="003F09C7" w:rsidP="003F09C7">
      <w:pPr>
        <w:spacing w:after="0" w:line="240" w:lineRule="auto"/>
        <w:ind w:left="-567" w:right="-432"/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bookmarkStart w:id="0" w:name="_GoBack"/>
      <w:bookmarkEnd w:id="0"/>
    </w:p>
    <w:p w:rsidR="003F09C7" w:rsidRPr="00B10AF9" w:rsidRDefault="003F09C7" w:rsidP="003F09C7">
      <w:pPr>
        <w:spacing w:after="0" w:line="240" w:lineRule="auto"/>
        <w:ind w:left="-567" w:right="-432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CA"/>
        </w:rPr>
      </w:pPr>
      <w:r w:rsidRPr="00B10AF9">
        <w:rPr>
          <w:rFonts w:ascii="Times New Roman" w:eastAsia="Times New Roman" w:hAnsi="Times New Roman" w:cs="Times New Roman"/>
          <w:b/>
          <w:bCs/>
          <w:sz w:val="27"/>
          <w:szCs w:val="27"/>
          <w:lang w:eastAsia="fr-CA"/>
        </w:rPr>
        <w:t>Conseils</w:t>
      </w:r>
    </w:p>
    <w:p w:rsidR="003F09C7" w:rsidRPr="00B10AF9" w:rsidRDefault="003F09C7" w:rsidP="003F09C7">
      <w:pPr>
        <w:numPr>
          <w:ilvl w:val="0"/>
          <w:numId w:val="1"/>
        </w:numPr>
        <w:spacing w:after="0" w:line="240" w:lineRule="auto"/>
        <w:ind w:left="-567" w:right="-432"/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B10AF9">
        <w:rPr>
          <w:rFonts w:ascii="Times New Roman" w:eastAsia="Times New Roman" w:hAnsi="Times New Roman" w:cs="Times New Roman"/>
          <w:sz w:val="24"/>
          <w:szCs w:val="24"/>
          <w:lang w:eastAsia="fr-CA"/>
        </w:rPr>
        <w:t>Assurez-vous de regrouper les dons effectués par les deux conjoints au sein de la même déclaration de revenus, afin de favoriser l’atteinte du seuil de 200 $.</w:t>
      </w:r>
    </w:p>
    <w:p w:rsidR="003F09C7" w:rsidRPr="001C7DAD" w:rsidRDefault="003F09C7" w:rsidP="003F09C7">
      <w:pPr>
        <w:numPr>
          <w:ilvl w:val="0"/>
          <w:numId w:val="1"/>
        </w:numPr>
        <w:spacing w:after="0" w:line="240" w:lineRule="auto"/>
        <w:ind w:left="-567" w:right="-432"/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B10AF9">
        <w:rPr>
          <w:rFonts w:ascii="Times New Roman" w:eastAsia="Times New Roman" w:hAnsi="Times New Roman" w:cs="Times New Roman"/>
          <w:sz w:val="24"/>
          <w:szCs w:val="24"/>
          <w:lang w:eastAsia="fr-CA"/>
        </w:rPr>
        <w:t>Sachez que le fédéral accorde une bonification de taux pour les dons supérieurs à 200 $ effectués par une personne dont le revenu annuel excède 200 000 $.</w:t>
      </w:r>
    </w:p>
    <w:p w:rsidR="003F09C7" w:rsidRDefault="003F09C7" w:rsidP="003F09C7">
      <w:pPr>
        <w:numPr>
          <w:ilvl w:val="0"/>
          <w:numId w:val="1"/>
        </w:numPr>
        <w:spacing w:after="0" w:line="240" w:lineRule="auto"/>
        <w:ind w:left="-567" w:right="-432"/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B10AF9">
        <w:rPr>
          <w:rFonts w:ascii="Times New Roman" w:eastAsia="Times New Roman" w:hAnsi="Times New Roman" w:cs="Times New Roman"/>
          <w:sz w:val="24"/>
          <w:szCs w:val="24"/>
          <w:lang w:eastAsia="fr-CA"/>
        </w:rPr>
        <w:t>Sachez également que s’il s’agit de votre premier don, le fédéral accorde un super crédit additionnel pouvant atteindre 250 $. Il est calculé au taux de 25 % jusqu’à concurrence d’un don en argent de 1000 $.</w:t>
      </w:r>
    </w:p>
    <w:p w:rsidR="003F09C7" w:rsidRPr="00B10AF9" w:rsidRDefault="003F09C7" w:rsidP="003F09C7">
      <w:pPr>
        <w:numPr>
          <w:ilvl w:val="0"/>
          <w:numId w:val="1"/>
        </w:numPr>
        <w:spacing w:after="0" w:line="240" w:lineRule="auto"/>
        <w:ind w:left="-567" w:right="-432"/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3F09C7" w:rsidRPr="003F09C7" w:rsidRDefault="003F09C7" w:rsidP="003F09C7">
      <w:pPr>
        <w:pStyle w:val="Paragraphedeliste"/>
        <w:spacing w:after="0" w:line="240" w:lineRule="auto"/>
        <w:ind w:left="-567" w:right="-992"/>
        <w:rPr>
          <w:rFonts w:ascii="Times New Roman" w:hAnsi="Times New Roman" w:cs="Times New Roman"/>
          <w:bCs/>
          <w:color w:val="000000" w:themeColor="text1"/>
          <w:kern w:val="36"/>
          <w:sz w:val="24"/>
          <w:szCs w:val="24"/>
          <w:lang w:eastAsia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09C7">
        <w:rPr>
          <w:rFonts w:ascii="Times New Roman" w:hAnsi="Times New Roman" w:cs="Times New Roman"/>
          <w:bCs/>
          <w:color w:val="000000" w:themeColor="text1"/>
          <w:kern w:val="36"/>
          <w:sz w:val="24"/>
          <w:szCs w:val="24"/>
          <w:lang w:eastAsia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Sylvain Moreau, FCPA, FCGA, Pl. Fin., D. Fisc., TEP Associé </w:t>
      </w:r>
    </w:p>
    <w:p w:rsidR="003F09C7" w:rsidRPr="003F09C7" w:rsidRDefault="003F09C7" w:rsidP="003F09C7">
      <w:pPr>
        <w:pStyle w:val="Paragraphedeliste"/>
        <w:spacing w:after="0" w:line="240" w:lineRule="auto"/>
        <w:ind w:left="-567" w:right="-992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3F09C7">
        <w:rPr>
          <w:rFonts w:ascii="Times New Roman" w:hAnsi="Times New Roman" w:cs="Times New Roman"/>
          <w:bCs/>
          <w:color w:val="000000" w:themeColor="text1"/>
          <w:kern w:val="36"/>
          <w:sz w:val="24"/>
          <w:szCs w:val="24"/>
          <w:lang w:eastAsia="fr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Novembre 2016</w:t>
      </w:r>
    </w:p>
    <w:p w:rsidR="00BD7358" w:rsidRPr="003F09C7" w:rsidRDefault="00BD7358" w:rsidP="003F09C7">
      <w:pPr>
        <w:ind w:left="-567" w:right="-432"/>
      </w:pPr>
    </w:p>
    <w:sectPr w:rsidR="00BD7358" w:rsidRPr="003F09C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C06A8A"/>
    <w:multiLevelType w:val="multilevel"/>
    <w:tmpl w:val="E146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315"/>
    <w:rsid w:val="003F09C7"/>
    <w:rsid w:val="00495315"/>
    <w:rsid w:val="00BD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CEECD-5ED9-491B-A9FE-6EFE1C006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F09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</Words>
  <Characters>1194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forest</dc:creator>
  <cp:keywords/>
  <dc:description/>
  <cp:lastModifiedBy>monique forest</cp:lastModifiedBy>
  <cp:revision>3</cp:revision>
  <dcterms:created xsi:type="dcterms:W3CDTF">2016-12-16T00:53:00Z</dcterms:created>
  <dcterms:modified xsi:type="dcterms:W3CDTF">2016-12-16T01:19:00Z</dcterms:modified>
</cp:coreProperties>
</file>